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327AEA">
      <w:r>
        <w:rPr>
          <w:noProof/>
        </w:rPr>
        <w:drawing>
          <wp:anchor distT="0" distB="0" distL="114300" distR="114300" simplePos="0" relativeHeight="251663360" behindDoc="0" locked="0" layoutInCell="1" allowOverlap="1" wp14:anchorId="17516424" wp14:editId="287B8056">
            <wp:simplePos x="0" y="0"/>
            <wp:positionH relativeFrom="column">
              <wp:posOffset>2339340</wp:posOffset>
            </wp:positionH>
            <wp:positionV relativeFrom="paragraph">
              <wp:posOffset>-667658</wp:posOffset>
            </wp:positionV>
            <wp:extent cx="815340" cy="935990"/>
            <wp:effectExtent l="0" t="0" r="0" b="0"/>
            <wp:wrapNone/>
            <wp:docPr id="8" name="Рисунок 8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017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1663"/>
        <w:gridCol w:w="4674"/>
      </w:tblGrid>
      <w:tr w:rsidR="00D12EAE" w:rsidRPr="00F21DA1" w:rsidTr="00327AEA">
        <w:trPr>
          <w:trHeight w:val="2994"/>
          <w:jc w:val="center"/>
        </w:trPr>
        <w:tc>
          <w:tcPr>
            <w:tcW w:w="3680" w:type="dxa"/>
          </w:tcPr>
          <w:p w:rsidR="00327AEA" w:rsidRPr="00327AEA" w:rsidRDefault="00327AEA" w:rsidP="00327AEA">
            <w:pPr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>УПРАВЛЕНИЕ ФИНАНСОВ АДМИНИСТРАЦИИ МУНИЦИПАЛЬНОГО ОБРАЗОВАНИЯ</w:t>
            </w:r>
          </w:p>
          <w:p w:rsidR="007A5564" w:rsidRDefault="00327AEA" w:rsidP="007A5564">
            <w:pPr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 xml:space="preserve"> «МУНИЦИПАЛЬНЫЙ ОКРУГ УВИНСКИЙ РАЙОН УДМУРТСКОЙ РЕСПУБЛИКИ»</w:t>
            </w:r>
          </w:p>
          <w:p w:rsidR="00D12EAE" w:rsidRPr="00F21DA1" w:rsidRDefault="00737757" w:rsidP="0077046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F7331E" wp14:editId="3A70D180">
                      <wp:simplePos x="0" y="0"/>
                      <wp:positionH relativeFrom="column">
                        <wp:posOffset>19141</wp:posOffset>
                      </wp:positionH>
                      <wp:positionV relativeFrom="paragraph">
                        <wp:posOffset>48260</wp:posOffset>
                      </wp:positionV>
                      <wp:extent cx="5974080" cy="0"/>
                      <wp:effectExtent l="0" t="0" r="26670" b="190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974080" cy="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3.8pt" to="471.9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63" w:type="dxa"/>
          </w:tcPr>
          <w:p w:rsidR="00D12EAE" w:rsidRPr="00F21DA1" w:rsidRDefault="00D12EAE" w:rsidP="0077046A">
            <w:pPr>
              <w:rPr>
                <w:sz w:val="28"/>
                <w:szCs w:val="28"/>
              </w:rPr>
            </w:pPr>
          </w:p>
        </w:tc>
        <w:tc>
          <w:tcPr>
            <w:tcW w:w="4674" w:type="dxa"/>
          </w:tcPr>
          <w:p w:rsidR="00327AEA" w:rsidRDefault="00D12EAE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327AEA" w:rsidRPr="00327AEA">
              <w:rPr>
                <w:b/>
                <w:sz w:val="28"/>
                <w:szCs w:val="28"/>
              </w:rPr>
              <w:t xml:space="preserve">«УДМУРТ </w:t>
            </w:r>
          </w:p>
          <w:p w:rsidR="00327AEA" w:rsidRPr="00327AEA" w:rsidRDefault="00327AEA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 xml:space="preserve">ЭЛЬКУНЫСЬ </w:t>
            </w:r>
          </w:p>
          <w:p w:rsidR="00327AEA" w:rsidRDefault="00327AEA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 xml:space="preserve">УВА ЁРОС </w:t>
            </w:r>
          </w:p>
          <w:p w:rsidR="00327AEA" w:rsidRPr="00327AEA" w:rsidRDefault="00327AEA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327AEA">
              <w:rPr>
                <w:b/>
                <w:sz w:val="28"/>
                <w:szCs w:val="28"/>
              </w:rPr>
              <w:t>УНИЦИПАЛ ОКРУГ»</w:t>
            </w:r>
          </w:p>
          <w:p w:rsidR="00327AEA" w:rsidRPr="00327AEA" w:rsidRDefault="00327AEA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 xml:space="preserve">МУНИЦИПАЛ КЫЛДЫТЭТ </w:t>
            </w:r>
          </w:p>
          <w:p w:rsidR="00327AEA" w:rsidRPr="00327AEA" w:rsidRDefault="00327AEA" w:rsidP="00327A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27AEA">
              <w:rPr>
                <w:b/>
                <w:sz w:val="28"/>
                <w:szCs w:val="28"/>
              </w:rPr>
              <w:t>АДМИНИСТРАЦИЫСЬ</w:t>
            </w:r>
          </w:p>
          <w:p w:rsidR="00327AEA" w:rsidRDefault="00327AEA" w:rsidP="00327AEA">
            <w:pPr>
              <w:jc w:val="center"/>
              <w:rPr>
                <w:b/>
                <w:sz w:val="20"/>
                <w:szCs w:val="20"/>
              </w:rPr>
            </w:pPr>
            <w:r w:rsidRPr="00327AEA">
              <w:rPr>
                <w:b/>
                <w:bCs/>
                <w:sz w:val="28"/>
                <w:szCs w:val="28"/>
              </w:rPr>
              <w:t>КОНЬДОН УЖПУМЪЁСЪЯ КИВАЛТОННИ</w:t>
            </w:r>
            <w:r w:rsidRPr="00724A9F">
              <w:rPr>
                <w:b/>
                <w:sz w:val="20"/>
                <w:szCs w:val="20"/>
              </w:rPr>
              <w:t xml:space="preserve"> </w:t>
            </w:r>
          </w:p>
          <w:p w:rsidR="00D12EAE" w:rsidRPr="00F21DA1" w:rsidRDefault="00D12EAE" w:rsidP="0077046A">
            <w:pPr>
              <w:jc w:val="center"/>
              <w:rPr>
                <w:sz w:val="28"/>
                <w:szCs w:val="28"/>
              </w:rPr>
            </w:pP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 xml:space="preserve">П </w:t>
      </w:r>
      <w:r w:rsidR="00327AEA">
        <w:rPr>
          <w:b/>
          <w:sz w:val="36"/>
          <w:szCs w:val="36"/>
        </w:rPr>
        <w:t>Р</w:t>
      </w:r>
      <w:r w:rsidRPr="00F80C8C">
        <w:rPr>
          <w:b/>
          <w:sz w:val="36"/>
          <w:szCs w:val="36"/>
        </w:rPr>
        <w:t xml:space="preserve"> </w:t>
      </w:r>
      <w:r w:rsidR="00327AEA">
        <w:rPr>
          <w:b/>
          <w:sz w:val="36"/>
          <w:szCs w:val="36"/>
        </w:rPr>
        <w:t>И</w:t>
      </w:r>
      <w:r w:rsidRPr="00F80C8C">
        <w:rPr>
          <w:b/>
          <w:sz w:val="36"/>
          <w:szCs w:val="36"/>
        </w:rPr>
        <w:t xml:space="preserve"> </w:t>
      </w:r>
      <w:r w:rsidR="00327AEA">
        <w:rPr>
          <w:b/>
          <w:sz w:val="36"/>
          <w:szCs w:val="36"/>
        </w:rPr>
        <w:t>К</w:t>
      </w:r>
      <w:r w:rsidRPr="00F80C8C">
        <w:rPr>
          <w:b/>
          <w:sz w:val="36"/>
          <w:szCs w:val="36"/>
        </w:rPr>
        <w:t xml:space="preserve"> А </w:t>
      </w:r>
      <w:r w:rsidR="00327AEA">
        <w:rPr>
          <w:b/>
          <w:sz w:val="36"/>
          <w:szCs w:val="36"/>
        </w:rPr>
        <w:t>З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179457305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D155B8">
        <w:rPr>
          <w:sz w:val="28"/>
          <w:szCs w:val="28"/>
        </w:rPr>
        <w:t>23</w:t>
      </w:r>
      <w:r>
        <w:rPr>
          <w:sz w:val="28"/>
          <w:szCs w:val="28"/>
        </w:rPr>
        <w:t xml:space="preserve">»  </w:t>
      </w:r>
      <w:r w:rsidR="00D155B8">
        <w:rPr>
          <w:sz w:val="28"/>
          <w:szCs w:val="28"/>
        </w:rPr>
        <w:t>марта  2022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>№</w:t>
      </w:r>
      <w:r w:rsidR="00D155B8">
        <w:rPr>
          <w:sz w:val="28"/>
          <w:szCs w:val="28"/>
        </w:rPr>
        <w:t xml:space="preserve"> 13</w:t>
      </w:r>
      <w:permEnd w:id="179457305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77046A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ermStart w:id="963607628" w:edGrp="everyone"/>
          <w:p w:rsidR="0077046A" w:rsidRPr="0077046A" w:rsidRDefault="00D12EAE" w:rsidP="00D155B8">
            <w:pPr>
              <w:autoSpaceDE w:val="0"/>
              <w:autoSpaceDN w:val="0"/>
              <w:adjustRightInd w:val="0"/>
            </w:pPr>
            <w:r w:rsidRPr="006A2AAF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53CF3D" wp14:editId="73424946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r w:rsidR="0077046A" w:rsidRPr="0077046A">
              <w:t xml:space="preserve"> Об    утверждении    </w:t>
            </w:r>
            <w:proofErr w:type="gramStart"/>
            <w:r w:rsidR="0077046A" w:rsidRPr="0077046A">
              <w:t>Порядка  санкционирования оплаты    денежных    обязательств   получателей средств  бюджета   муниципального образования</w:t>
            </w:r>
            <w:proofErr w:type="gramEnd"/>
            <w:r w:rsidR="0077046A" w:rsidRPr="0077046A">
              <w:t xml:space="preserve"> </w:t>
            </w:r>
          </w:p>
          <w:p w:rsidR="0077046A" w:rsidRPr="0077046A" w:rsidRDefault="0077046A" w:rsidP="00D155B8">
            <w:pPr>
              <w:autoSpaceDE w:val="0"/>
              <w:autoSpaceDN w:val="0"/>
              <w:adjustRightInd w:val="0"/>
            </w:pPr>
            <w:r w:rsidRPr="0077046A">
              <w:t>«</w:t>
            </w:r>
            <w:r>
              <w:t xml:space="preserve">Муниципальный округ </w:t>
            </w:r>
            <w:proofErr w:type="spellStart"/>
            <w:r w:rsidRPr="0077046A">
              <w:t>Увинский</w:t>
            </w:r>
            <w:proofErr w:type="spellEnd"/>
            <w:r w:rsidRPr="0077046A">
              <w:t xml:space="preserve">       район</w:t>
            </w:r>
            <w:r w:rsidR="008A0875">
              <w:t xml:space="preserve"> У</w:t>
            </w:r>
            <w:r>
              <w:t>дмуртской Республики</w:t>
            </w:r>
            <w:r w:rsidRPr="0077046A">
              <w:t xml:space="preserve">»       и      администраторов   источников  финансирования дефицита  бюджета </w:t>
            </w:r>
          </w:p>
          <w:p w:rsidR="0077046A" w:rsidRPr="0077046A" w:rsidRDefault="0077046A" w:rsidP="00D155B8">
            <w:pPr>
              <w:autoSpaceDE w:val="0"/>
              <w:autoSpaceDN w:val="0"/>
              <w:adjustRightInd w:val="0"/>
            </w:pPr>
            <w:r w:rsidRPr="0077046A">
              <w:t>муниципального образования «</w:t>
            </w:r>
            <w:r>
              <w:t xml:space="preserve">Муниципальный округ </w:t>
            </w:r>
            <w:proofErr w:type="spellStart"/>
            <w:r w:rsidRPr="0077046A">
              <w:t>Увинский</w:t>
            </w:r>
            <w:proofErr w:type="spellEnd"/>
            <w:r w:rsidRPr="0077046A">
              <w:t xml:space="preserve">   район</w:t>
            </w:r>
            <w:r>
              <w:t xml:space="preserve"> Удмуртской Республики</w:t>
            </w:r>
            <w:r w:rsidRPr="0077046A">
              <w:t>»</w:t>
            </w:r>
          </w:p>
          <w:permEnd w:id="963607628"/>
          <w:p w:rsidR="00D12EAE" w:rsidRPr="00367517" w:rsidRDefault="00D12EAE" w:rsidP="006A2AAF">
            <w:pPr>
              <w:jc w:val="both"/>
              <w:rPr>
                <w:sz w:val="28"/>
                <w:szCs w:val="28"/>
              </w:rPr>
            </w:pPr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ermStart w:id="1046087778" w:edGrp="everyone"/>
    <w:p w:rsidR="0077046A" w:rsidRPr="0077046A" w:rsidRDefault="00D12EAE" w:rsidP="0077046A">
      <w:pPr>
        <w:autoSpaceDE w:val="0"/>
        <w:autoSpaceDN w:val="0"/>
        <w:adjustRightInd w:val="0"/>
        <w:ind w:firstLine="540"/>
        <w:jc w:val="both"/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B981A0" wp14:editId="53AEBBFA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14.5pt;margin-top:4.35pt;width:0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r w:rsidR="0077046A">
        <w:rPr>
          <w:sz w:val="28"/>
          <w:szCs w:val="28"/>
        </w:rPr>
        <w:t xml:space="preserve"> </w:t>
      </w:r>
      <w:r w:rsidR="0077046A" w:rsidRPr="0077046A">
        <w:t xml:space="preserve">В соответствии со статьями 219 и 219.2  Бюджетного кодекса Российской Федерации и Решением Совета депутатов </w:t>
      </w:r>
      <w:r w:rsidR="008A0875">
        <w:t>«О</w:t>
      </w:r>
      <w:r w:rsidR="0077046A" w:rsidRPr="0077046A">
        <w:t xml:space="preserve"> бюджете</w:t>
      </w:r>
      <w:r w:rsidR="008A0875">
        <w:t xml:space="preserve"> муниципального образования муниципальный округ </w:t>
      </w:r>
      <w:proofErr w:type="spellStart"/>
      <w:r w:rsidR="008A0875">
        <w:t>Увинский</w:t>
      </w:r>
      <w:proofErr w:type="spellEnd"/>
      <w:r w:rsidR="008A0875">
        <w:t xml:space="preserve"> район Удмуртской Республики»</w:t>
      </w:r>
      <w:r w:rsidR="0077046A" w:rsidRPr="0077046A">
        <w:t>, руководствуясь Уставом муниципального образования «</w:t>
      </w:r>
      <w:r w:rsidR="0077046A">
        <w:t xml:space="preserve">Муниципальный округ </w:t>
      </w:r>
      <w:proofErr w:type="spellStart"/>
      <w:r w:rsidR="0077046A" w:rsidRPr="0077046A">
        <w:t>Увинский</w:t>
      </w:r>
      <w:proofErr w:type="spellEnd"/>
      <w:r w:rsidR="0077046A" w:rsidRPr="0077046A">
        <w:t xml:space="preserve"> район</w:t>
      </w:r>
      <w:r w:rsidR="0077046A">
        <w:t xml:space="preserve"> Удмуртской Республики»</w:t>
      </w:r>
      <w:r w:rsidR="0077046A" w:rsidRPr="0077046A">
        <w:t>, Положением об Управлении финансов Администрации муниципального образования «</w:t>
      </w:r>
      <w:r w:rsidR="0077046A">
        <w:t xml:space="preserve">Муниципальный округ </w:t>
      </w:r>
      <w:proofErr w:type="spellStart"/>
      <w:r w:rsidR="0077046A" w:rsidRPr="0077046A">
        <w:t>Увинский</w:t>
      </w:r>
      <w:proofErr w:type="spellEnd"/>
      <w:r w:rsidR="0077046A" w:rsidRPr="0077046A">
        <w:t xml:space="preserve"> район</w:t>
      </w:r>
      <w:r w:rsidR="0077046A">
        <w:t xml:space="preserve"> Удмуртской Республики</w:t>
      </w:r>
      <w:r w:rsidR="0077046A" w:rsidRPr="0077046A">
        <w:t>» приказываю:</w:t>
      </w:r>
    </w:p>
    <w:p w:rsidR="0077046A" w:rsidRPr="0077046A" w:rsidRDefault="0077046A" w:rsidP="0077046A">
      <w:pPr>
        <w:autoSpaceDE w:val="0"/>
        <w:autoSpaceDN w:val="0"/>
        <w:adjustRightInd w:val="0"/>
        <w:ind w:firstLine="540"/>
        <w:jc w:val="both"/>
      </w:pPr>
      <w:r w:rsidRPr="0077046A">
        <w:t xml:space="preserve">1. Утвердить прилагаемый Порядок </w:t>
      </w:r>
      <w:proofErr w:type="gramStart"/>
      <w:r w:rsidRPr="0077046A">
        <w:t>санкционирования оплаты денежных обязательств получателей средств бюджета муниципального</w:t>
      </w:r>
      <w:proofErr w:type="gramEnd"/>
      <w:r w:rsidRPr="0077046A">
        <w:t xml:space="preserve"> образования «</w:t>
      </w:r>
      <w:r>
        <w:t>Муниципальный округ</w:t>
      </w:r>
      <w:r w:rsidR="005B111F">
        <w:t xml:space="preserve"> </w:t>
      </w:r>
      <w:proofErr w:type="spellStart"/>
      <w:r w:rsidRPr="0077046A">
        <w:t>Увинский</w:t>
      </w:r>
      <w:proofErr w:type="spellEnd"/>
      <w:r w:rsidRPr="0077046A">
        <w:t xml:space="preserve"> район</w:t>
      </w:r>
      <w:r>
        <w:t xml:space="preserve"> Удмуртской Республики</w:t>
      </w:r>
      <w:r w:rsidRPr="0077046A">
        <w:t xml:space="preserve">» и администраторов источников финансирования </w:t>
      </w:r>
      <w:r w:rsidRPr="0077046A">
        <w:lastRenderedPageBreak/>
        <w:t>дефицита бюджета муниципального образования «</w:t>
      </w:r>
      <w:r>
        <w:t xml:space="preserve">Муниципальный округ </w:t>
      </w:r>
      <w:proofErr w:type="spellStart"/>
      <w:r w:rsidRPr="0077046A">
        <w:t>Увинский</w:t>
      </w:r>
      <w:proofErr w:type="spellEnd"/>
      <w:r w:rsidRPr="0077046A">
        <w:t xml:space="preserve"> район</w:t>
      </w:r>
      <w:r w:rsidR="005B111F">
        <w:t xml:space="preserve"> У</w:t>
      </w:r>
      <w:r>
        <w:t>дмуртской Республики</w:t>
      </w:r>
      <w:r w:rsidRPr="0077046A">
        <w:t>».</w:t>
      </w:r>
    </w:p>
    <w:p w:rsidR="00785862" w:rsidRPr="0077046A" w:rsidRDefault="0077046A" w:rsidP="0077046A">
      <w:pPr>
        <w:tabs>
          <w:tab w:val="left" w:pos="540"/>
          <w:tab w:val="left" w:pos="1128"/>
        </w:tabs>
        <w:autoSpaceDE w:val="0"/>
        <w:autoSpaceDN w:val="0"/>
        <w:adjustRightInd w:val="0"/>
        <w:spacing w:line="307" w:lineRule="exact"/>
        <w:jc w:val="both"/>
        <w:rPr>
          <w:sz w:val="26"/>
          <w:szCs w:val="26"/>
        </w:rPr>
      </w:pPr>
      <w:r w:rsidRPr="0077046A">
        <w:rPr>
          <w:sz w:val="26"/>
          <w:szCs w:val="26"/>
        </w:rPr>
        <w:t xml:space="preserve">       2. </w:t>
      </w:r>
      <w:r w:rsidRPr="0077046A">
        <w:t>Признать утратившим силу приказ Управления финансов Администрации муниципального образования «</w:t>
      </w:r>
      <w:proofErr w:type="spellStart"/>
      <w:r w:rsidRPr="0077046A">
        <w:t>Увинский</w:t>
      </w:r>
      <w:proofErr w:type="spellEnd"/>
      <w:r w:rsidRPr="0077046A">
        <w:t xml:space="preserve"> район»  от </w:t>
      </w:r>
      <w:r>
        <w:t>20 декабря 2018</w:t>
      </w:r>
      <w:r w:rsidRPr="0077046A">
        <w:t xml:space="preserve"> года № </w:t>
      </w:r>
      <w:r>
        <w:t>58</w:t>
      </w:r>
      <w:r w:rsidRPr="0077046A">
        <w:t xml:space="preserve"> «Об утверждении </w:t>
      </w:r>
      <w:proofErr w:type="gramStart"/>
      <w:r w:rsidRPr="0077046A">
        <w:t>Порядка санкционирования оплаты денежных обязательств получателей средств бюджета муниципального</w:t>
      </w:r>
      <w:proofErr w:type="gramEnd"/>
      <w:r w:rsidRPr="0077046A">
        <w:t xml:space="preserve"> образования «</w:t>
      </w:r>
      <w:proofErr w:type="spellStart"/>
      <w:r w:rsidRPr="0077046A">
        <w:t>Увинский</w:t>
      </w:r>
      <w:proofErr w:type="spellEnd"/>
      <w:r w:rsidRPr="0077046A">
        <w:t xml:space="preserve"> район» и администраторов источников финансирования дефицита бюджета муниципального образования «</w:t>
      </w:r>
      <w:proofErr w:type="spellStart"/>
      <w:r w:rsidRPr="0077046A">
        <w:t>Увинский</w:t>
      </w:r>
      <w:proofErr w:type="spellEnd"/>
      <w:r w:rsidRPr="0077046A">
        <w:t xml:space="preserve"> ра</w:t>
      </w:r>
      <w:r>
        <w:t>йон».</w:t>
      </w:r>
      <w:r w:rsidR="0006739E">
        <w:rPr>
          <w:sz w:val="28"/>
          <w:szCs w:val="28"/>
        </w:rPr>
        <w:t xml:space="preserve">                                           </w:t>
      </w:r>
    </w:p>
    <w:p w:rsidR="00D12EAE" w:rsidRDefault="0077046A" w:rsidP="00D12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12EAE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t xml:space="preserve">. </w:t>
      </w:r>
      <w:r>
        <w:rPr>
          <w:rStyle w:val="FontStyle35"/>
        </w:rPr>
        <w:t>Настоящий приказ вступает в силу с 1 января 2022 года</w:t>
      </w:r>
      <w:r w:rsidR="00D12EAE">
        <w:rPr>
          <w:sz w:val="28"/>
          <w:szCs w:val="28"/>
        </w:rPr>
        <w:t xml:space="preserve">                                                                           </w:t>
      </w:r>
      <w:r w:rsidR="00215530">
        <w:rPr>
          <w:sz w:val="28"/>
          <w:szCs w:val="28"/>
        </w:rPr>
        <w:t xml:space="preserve">   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D12EAE" w:rsidRPr="00F95787" w:rsidRDefault="00327AEA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327AEA">
        <w:rPr>
          <w:sz w:val="28"/>
          <w:szCs w:val="28"/>
        </w:rPr>
        <w:t>Начальник Управления финансов</w:t>
      </w:r>
      <w:r w:rsidR="00D12EAE" w:rsidRPr="00F95787">
        <w:rPr>
          <w:rStyle w:val="FontStyle12"/>
          <w:sz w:val="28"/>
          <w:szCs w:val="28"/>
        </w:rPr>
        <w:t xml:space="preserve">          </w:t>
      </w:r>
      <w:r w:rsidR="00D12EAE"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 w:rsidR="00D12EAE">
        <w:rPr>
          <w:rStyle w:val="FontStyle12"/>
          <w:sz w:val="28"/>
          <w:szCs w:val="28"/>
        </w:rPr>
        <w:t xml:space="preserve"> </w:t>
      </w:r>
      <w:proofErr w:type="spellStart"/>
      <w:r w:rsidR="0077046A">
        <w:rPr>
          <w:rStyle w:val="FontStyle12"/>
          <w:sz w:val="28"/>
          <w:szCs w:val="28"/>
        </w:rPr>
        <w:t>В.А.Субботина</w:t>
      </w:r>
      <w:proofErr w:type="spellEnd"/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2E7366" w:rsidRDefault="002E7366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77046A" w:rsidRPr="0077046A" w:rsidRDefault="0077046A" w:rsidP="0077046A">
      <w:pPr>
        <w:tabs>
          <w:tab w:val="left" w:pos="54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Телицына</w:t>
      </w:r>
      <w:proofErr w:type="spellEnd"/>
      <w:r>
        <w:rPr>
          <w:sz w:val="20"/>
          <w:szCs w:val="20"/>
        </w:rPr>
        <w:t xml:space="preserve"> </w:t>
      </w:r>
      <w:r w:rsidRPr="0077046A">
        <w:rPr>
          <w:sz w:val="20"/>
          <w:szCs w:val="20"/>
        </w:rPr>
        <w:t>Е.</w:t>
      </w:r>
      <w:r>
        <w:rPr>
          <w:sz w:val="20"/>
          <w:szCs w:val="20"/>
        </w:rPr>
        <w:t>Н</w:t>
      </w:r>
      <w:r w:rsidRPr="0077046A">
        <w:rPr>
          <w:sz w:val="20"/>
          <w:szCs w:val="20"/>
        </w:rPr>
        <w:t>.</w:t>
      </w:r>
    </w:p>
    <w:p w:rsidR="0077046A" w:rsidRPr="0077046A" w:rsidRDefault="0077046A" w:rsidP="0077046A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>5-14-59</w:t>
      </w:r>
    </w:p>
    <w:p w:rsidR="0077046A" w:rsidRPr="0077046A" w:rsidRDefault="0077046A" w:rsidP="0077046A">
      <w:pPr>
        <w:tabs>
          <w:tab w:val="left" w:pos="540"/>
        </w:tabs>
        <w:jc w:val="both"/>
        <w:rPr>
          <w:sz w:val="20"/>
          <w:szCs w:val="20"/>
        </w:rPr>
      </w:pPr>
      <w:r w:rsidRPr="0077046A">
        <w:rPr>
          <w:sz w:val="20"/>
          <w:szCs w:val="20"/>
        </w:rPr>
        <w:t>Отпечатано: 1 экз. в дело.</w:t>
      </w:r>
    </w:p>
    <w:p w:rsidR="0077046A" w:rsidRPr="0077046A" w:rsidRDefault="0077046A" w:rsidP="0077046A">
      <w:pPr>
        <w:tabs>
          <w:tab w:val="left" w:pos="540"/>
        </w:tabs>
        <w:jc w:val="both"/>
        <w:rPr>
          <w:sz w:val="20"/>
          <w:szCs w:val="20"/>
        </w:rPr>
      </w:pPr>
      <w:r w:rsidRPr="0077046A">
        <w:rPr>
          <w:sz w:val="20"/>
          <w:szCs w:val="20"/>
        </w:rPr>
        <w:t>Копии: 1-юридическому отделу,1-в регистр НПА,1-сектору казначейского исполнения бюджета отдела бухгалтерского учета и отчетности Управления финансов.</w:t>
      </w: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F3601A" w:rsidRDefault="00F3601A" w:rsidP="00D12EAE">
      <w:pPr>
        <w:rPr>
          <w:sz w:val="20"/>
          <w:szCs w:val="20"/>
        </w:rPr>
      </w:pPr>
    </w:p>
    <w:p w:rsidR="00F3601A" w:rsidRDefault="00F3601A" w:rsidP="00D12EAE">
      <w:pPr>
        <w:rPr>
          <w:sz w:val="20"/>
          <w:szCs w:val="20"/>
        </w:rPr>
      </w:pPr>
    </w:p>
    <w:p w:rsidR="00F3601A" w:rsidRDefault="00F3601A" w:rsidP="00D12EAE">
      <w:pPr>
        <w:rPr>
          <w:sz w:val="20"/>
          <w:szCs w:val="20"/>
        </w:rPr>
      </w:pPr>
    </w:p>
    <w:p w:rsidR="00F3601A" w:rsidRDefault="00F3601A" w:rsidP="00D12EAE">
      <w:pPr>
        <w:rPr>
          <w:sz w:val="20"/>
          <w:szCs w:val="20"/>
        </w:rPr>
      </w:pPr>
    </w:p>
    <w:p w:rsidR="00F3601A" w:rsidRDefault="00F3601A" w:rsidP="00D12EAE">
      <w:pPr>
        <w:rPr>
          <w:sz w:val="20"/>
          <w:szCs w:val="20"/>
        </w:rPr>
      </w:pPr>
    </w:p>
    <w:p w:rsidR="00F3601A" w:rsidRDefault="00F3601A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F3601A" w:rsidRPr="00F3601A" w:rsidRDefault="00F3601A" w:rsidP="00F3601A">
      <w:pPr>
        <w:autoSpaceDE w:val="0"/>
        <w:autoSpaceDN w:val="0"/>
        <w:adjustRightInd w:val="0"/>
        <w:jc w:val="center"/>
      </w:pPr>
      <w:r w:rsidRPr="00F3601A">
        <w:lastRenderedPageBreak/>
        <w:t xml:space="preserve">                                                          </w:t>
      </w:r>
      <w:proofErr w:type="gramStart"/>
      <w:r w:rsidRPr="00F3601A">
        <w:t>Утвержден</w:t>
      </w:r>
      <w:proofErr w:type="gramEnd"/>
      <w:r w:rsidRPr="00F3601A">
        <w:t xml:space="preserve"> приказом</w:t>
      </w:r>
    </w:p>
    <w:p w:rsidR="00F3601A" w:rsidRPr="00F3601A" w:rsidRDefault="00D155B8" w:rsidP="00D155B8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</w:t>
      </w:r>
      <w:r w:rsidR="008A0875">
        <w:t xml:space="preserve">   </w:t>
      </w:r>
      <w:r w:rsidR="00F3601A" w:rsidRPr="00F3601A">
        <w:t>Управления финансов Администрации</w:t>
      </w:r>
    </w:p>
    <w:p w:rsidR="008A0875" w:rsidRDefault="00F3601A" w:rsidP="00F3601A">
      <w:pPr>
        <w:autoSpaceDE w:val="0"/>
        <w:autoSpaceDN w:val="0"/>
        <w:adjustRightInd w:val="0"/>
        <w:jc w:val="center"/>
      </w:pPr>
      <w:r w:rsidRPr="00F3601A">
        <w:t xml:space="preserve">                                          </w:t>
      </w:r>
      <w:r w:rsidR="008A0875">
        <w:t xml:space="preserve">                              </w:t>
      </w:r>
      <w:r w:rsidRPr="00F3601A">
        <w:t>муниципального образования</w:t>
      </w:r>
      <w:r w:rsidR="008A0875">
        <w:t xml:space="preserve">  </w:t>
      </w:r>
    </w:p>
    <w:p w:rsidR="008A0875" w:rsidRDefault="008A0875" w:rsidP="00F3601A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«Муниципальный округ </w:t>
      </w:r>
      <w:proofErr w:type="spellStart"/>
      <w:r>
        <w:t>Увинский</w:t>
      </w:r>
      <w:proofErr w:type="spellEnd"/>
      <w:r>
        <w:t xml:space="preserve">                        </w:t>
      </w:r>
    </w:p>
    <w:p w:rsidR="00F3601A" w:rsidRPr="00F3601A" w:rsidRDefault="008A0875" w:rsidP="00F3601A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район Удмуртской Республики </w:t>
      </w:r>
      <w:r w:rsidR="00F3601A" w:rsidRPr="00F3601A">
        <w:t xml:space="preserve"> </w:t>
      </w:r>
    </w:p>
    <w:p w:rsidR="00F3601A" w:rsidRPr="00F3601A" w:rsidRDefault="00F3601A" w:rsidP="00F3601A">
      <w:pPr>
        <w:autoSpaceDE w:val="0"/>
        <w:autoSpaceDN w:val="0"/>
        <w:adjustRightInd w:val="0"/>
        <w:jc w:val="center"/>
      </w:pPr>
      <w:r w:rsidRPr="00F3601A">
        <w:t xml:space="preserve">                        </w:t>
      </w:r>
      <w:r w:rsidR="008A0875">
        <w:t xml:space="preserve">                              </w:t>
      </w:r>
      <w:r w:rsidRPr="00F3601A">
        <w:t>«</w:t>
      </w:r>
      <w:proofErr w:type="spellStart"/>
      <w:r w:rsidRPr="00F3601A">
        <w:t>Увинский</w:t>
      </w:r>
      <w:proofErr w:type="spellEnd"/>
      <w:r w:rsidRPr="00F3601A">
        <w:t xml:space="preserve"> район»                                                                       </w:t>
      </w:r>
    </w:p>
    <w:p w:rsidR="00F3601A" w:rsidRPr="00F3601A" w:rsidRDefault="00F3601A" w:rsidP="00F3601A">
      <w:pPr>
        <w:tabs>
          <w:tab w:val="left" w:pos="5400"/>
        </w:tabs>
        <w:autoSpaceDE w:val="0"/>
        <w:autoSpaceDN w:val="0"/>
        <w:adjustRightInd w:val="0"/>
        <w:jc w:val="center"/>
      </w:pPr>
      <w:r w:rsidRPr="00F3601A">
        <w:t xml:space="preserve">                                                          </w:t>
      </w:r>
      <w:r w:rsidR="00D155B8">
        <w:t>о</w:t>
      </w:r>
      <w:r w:rsidRPr="00F3601A">
        <w:t>т</w:t>
      </w:r>
      <w:r w:rsidR="00D155B8">
        <w:t xml:space="preserve"> 23.03.2022</w:t>
      </w:r>
      <w:r w:rsidRPr="00F3601A">
        <w:t xml:space="preserve"> г. №</w:t>
      </w:r>
      <w:r w:rsidR="00D155B8">
        <w:t xml:space="preserve"> 13</w:t>
      </w:r>
    </w:p>
    <w:p w:rsidR="00F3601A" w:rsidRPr="00F3601A" w:rsidRDefault="00F3601A" w:rsidP="00F3601A">
      <w:pPr>
        <w:autoSpaceDE w:val="0"/>
        <w:autoSpaceDN w:val="0"/>
        <w:adjustRightInd w:val="0"/>
        <w:jc w:val="center"/>
        <w:rPr>
          <w:b/>
          <w:bCs/>
        </w:rPr>
      </w:pPr>
    </w:p>
    <w:p w:rsidR="00F3601A" w:rsidRPr="00F3601A" w:rsidRDefault="00F3601A" w:rsidP="00F3601A">
      <w:pPr>
        <w:tabs>
          <w:tab w:val="left" w:pos="5400"/>
        </w:tabs>
        <w:autoSpaceDE w:val="0"/>
        <w:autoSpaceDN w:val="0"/>
        <w:adjustRightInd w:val="0"/>
      </w:pPr>
    </w:p>
    <w:p w:rsidR="00F3601A" w:rsidRPr="00F3601A" w:rsidRDefault="00F3601A" w:rsidP="00F3601A">
      <w:pPr>
        <w:autoSpaceDE w:val="0"/>
        <w:autoSpaceDN w:val="0"/>
        <w:adjustRightInd w:val="0"/>
        <w:jc w:val="center"/>
        <w:rPr>
          <w:b/>
          <w:bCs/>
        </w:rPr>
      </w:pPr>
      <w:r w:rsidRPr="00F3601A">
        <w:rPr>
          <w:b/>
          <w:bCs/>
        </w:rPr>
        <w:t>ПОРЯДОК</w:t>
      </w:r>
    </w:p>
    <w:p w:rsidR="00F3601A" w:rsidRPr="00F3601A" w:rsidRDefault="00F3601A" w:rsidP="00F3601A">
      <w:pPr>
        <w:autoSpaceDE w:val="0"/>
        <w:autoSpaceDN w:val="0"/>
        <w:adjustRightInd w:val="0"/>
        <w:jc w:val="center"/>
        <w:rPr>
          <w:b/>
          <w:bCs/>
        </w:rPr>
      </w:pPr>
      <w:r w:rsidRPr="00F3601A">
        <w:rPr>
          <w:b/>
          <w:bCs/>
        </w:rPr>
        <w:t xml:space="preserve">САНКЦИОНИРОВАНИЯ </w:t>
      </w:r>
      <w:proofErr w:type="gramStart"/>
      <w:r w:rsidRPr="00F3601A">
        <w:rPr>
          <w:b/>
          <w:bCs/>
        </w:rPr>
        <w:t>ОПЛАТЫ ДЕНЕЖНЫХ ОБЯЗАТЕЛЬСТВ ПОЛУЧАТЕЛЕЙ СРЕДСТВ БЮДЖЕТА МУНИЦИПАЛЬНОГО</w:t>
      </w:r>
      <w:proofErr w:type="gramEnd"/>
      <w:r w:rsidRPr="00F3601A">
        <w:rPr>
          <w:b/>
          <w:bCs/>
        </w:rPr>
        <w:t xml:space="preserve"> ОБРАЗОВАНИЯ «МУНИЦИПАЛЬНЫЙ ОКРУГ УВИНСКИЙ РАЙОН УДМУРТСКОЙ РЕСПУБЛИКИ» И АДМИНИСТРАТОРОВ ИСТОЧНИКОВ ФИНАНСИРОВАНИЯ ДЕФИЦИТА БЮДЖЕТА МУНИЦИПАЛЬНОГО ОБРАЗОВАНИЯ «МУНИЦИПАЛЬНЫЙ ОКРУГ</w:t>
      </w:r>
      <w:r w:rsidR="008A0875">
        <w:rPr>
          <w:b/>
          <w:bCs/>
        </w:rPr>
        <w:t xml:space="preserve"> </w:t>
      </w:r>
      <w:r w:rsidRPr="00F3601A">
        <w:rPr>
          <w:b/>
          <w:bCs/>
        </w:rPr>
        <w:t xml:space="preserve">УВИНСКИЙ РАЙОН УДМУРТСКОЙ РЕСПУБЛИКИ» </w:t>
      </w:r>
    </w:p>
    <w:p w:rsidR="00F3601A" w:rsidRPr="00F3601A" w:rsidRDefault="00F3601A" w:rsidP="00F3601A">
      <w:pPr>
        <w:autoSpaceDE w:val="0"/>
        <w:autoSpaceDN w:val="0"/>
        <w:adjustRightInd w:val="0"/>
        <w:jc w:val="center"/>
      </w:pPr>
    </w:p>
    <w:p w:rsidR="00F3601A" w:rsidRPr="00F3601A" w:rsidRDefault="00F3601A" w:rsidP="00F3601A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F3601A">
        <w:rPr>
          <w:szCs w:val="20"/>
        </w:rPr>
        <w:t xml:space="preserve">1. </w:t>
      </w:r>
      <w:proofErr w:type="gramStart"/>
      <w:r w:rsidRPr="00F3601A">
        <w:rPr>
          <w:szCs w:val="20"/>
        </w:rPr>
        <w:t xml:space="preserve">Настоящий Порядок санкционирования оплаты денежных обязательств получателей средств бюджета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и администраторов источников финансирования дефицита бюджета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(далее - Порядок) разработан на основании </w:t>
      </w:r>
      <w:hyperlink r:id="rId8" w:history="1">
        <w:r w:rsidRPr="00F3601A">
          <w:rPr>
            <w:szCs w:val="20"/>
          </w:rPr>
          <w:t>статей 219</w:t>
        </w:r>
      </w:hyperlink>
      <w:r w:rsidRPr="00F3601A">
        <w:rPr>
          <w:szCs w:val="20"/>
        </w:rPr>
        <w:t xml:space="preserve"> и </w:t>
      </w:r>
      <w:hyperlink r:id="rId9" w:history="1">
        <w:r w:rsidRPr="00F3601A">
          <w:rPr>
            <w:szCs w:val="20"/>
          </w:rPr>
          <w:t>219.2</w:t>
        </w:r>
      </w:hyperlink>
      <w:r w:rsidRPr="00F3601A">
        <w:rPr>
          <w:szCs w:val="20"/>
        </w:rPr>
        <w:t xml:space="preserve"> Бюджетного кодекса Российской Федерации и устанавливает порядок санкционирования Управлением финансов Администрации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(далее</w:t>
      </w:r>
      <w:proofErr w:type="gramEnd"/>
      <w:r w:rsidRPr="00F3601A">
        <w:rPr>
          <w:szCs w:val="20"/>
        </w:rPr>
        <w:t xml:space="preserve"> - </w:t>
      </w:r>
      <w:proofErr w:type="gramStart"/>
      <w:r w:rsidRPr="00F3601A">
        <w:rPr>
          <w:szCs w:val="20"/>
        </w:rPr>
        <w:t xml:space="preserve">Управление финансов) оплаты за счет средств бюджета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денежных обязательств получателей средств бюджета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(далее - получатели средств) и администраторов источников финансирования дефицита бюджета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(далее - администраторы), лицевые счета которых открыты в Управлении финансов.</w:t>
      </w:r>
      <w:proofErr w:type="gramEnd"/>
    </w:p>
    <w:p w:rsidR="00F3601A" w:rsidRPr="00346E83" w:rsidRDefault="00F3601A" w:rsidP="00F3601A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346E83">
        <w:rPr>
          <w:szCs w:val="20"/>
        </w:rPr>
        <w:t xml:space="preserve">      </w:t>
      </w:r>
      <w:r w:rsidRPr="00EF48B8">
        <w:rPr>
          <w:szCs w:val="20"/>
        </w:rPr>
        <w:t xml:space="preserve">Санкционирование оплаты денежных обязательств получателей средств бюджета муниципального образования «Муниципальный округ </w:t>
      </w:r>
      <w:proofErr w:type="spellStart"/>
      <w:r w:rsidRPr="00EF48B8">
        <w:rPr>
          <w:szCs w:val="20"/>
        </w:rPr>
        <w:t>Увинский</w:t>
      </w:r>
      <w:proofErr w:type="spellEnd"/>
      <w:r w:rsidRPr="00EF48B8">
        <w:rPr>
          <w:szCs w:val="20"/>
        </w:rPr>
        <w:t xml:space="preserve"> район Удмуртской Республики» источником </w:t>
      </w:r>
      <w:proofErr w:type="gramStart"/>
      <w:r w:rsidRPr="00EF48B8">
        <w:rPr>
          <w:szCs w:val="20"/>
        </w:rPr>
        <w:t>обеспечения</w:t>
      </w:r>
      <w:proofErr w:type="gramEnd"/>
      <w:r w:rsidRPr="00EF48B8">
        <w:rPr>
          <w:szCs w:val="20"/>
        </w:rPr>
        <w:t xml:space="preserve"> которых являются межбюджетные трансферты из федерального бюджета осуществляются Управлением федерального казначейства по Удмуртской Республике. Приказ МФ </w:t>
      </w:r>
      <w:r w:rsidR="008A0875" w:rsidRPr="00EF48B8">
        <w:rPr>
          <w:szCs w:val="20"/>
        </w:rPr>
        <w:t>РФ 12.12.2017 №223.</w:t>
      </w:r>
      <w:r w:rsidRPr="00346E83">
        <w:rPr>
          <w:szCs w:val="20"/>
        </w:rPr>
        <w:t xml:space="preserve"> 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2. </w:t>
      </w:r>
      <w:proofErr w:type="gramStart"/>
      <w:r w:rsidRPr="00F3601A">
        <w:rPr>
          <w:szCs w:val="20"/>
        </w:rPr>
        <w:t>Для оплаты денежных обязательств получатели средств, администраторы представляют в сектор казначейского исполнения бюджета отдела бухгалтерского учета и отчетности Упр</w:t>
      </w:r>
      <w:bookmarkStart w:id="0" w:name="_GoBack"/>
      <w:bookmarkEnd w:id="0"/>
      <w:r w:rsidRPr="00F3601A">
        <w:rPr>
          <w:szCs w:val="20"/>
        </w:rPr>
        <w:t xml:space="preserve">авления финансов Администрации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(далее - сектор казначейского исполнения бюджета) платежное поручение по форме 0401060, утвержденн</w:t>
      </w:r>
      <w:r w:rsidR="00501634">
        <w:rPr>
          <w:szCs w:val="20"/>
        </w:rPr>
        <w:t>ой Положением Банка России от 29 июня 2021 года № 762</w:t>
      </w:r>
      <w:r w:rsidRPr="00F3601A">
        <w:rPr>
          <w:szCs w:val="20"/>
        </w:rPr>
        <w:t>-П «О правилах осуществления перевода денежных средств».</w:t>
      </w:r>
      <w:proofErr w:type="gramEnd"/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Платежное поручение при наличии электронного документооборота между получателем средств (администратором) и Управлением финансов представляется в электронном виде с применением электронной подписи (далее - в электронном виде). При отсутствии электронного документооборота с применением электронной подписи платежное поручение представляется на бумажном носителе в двух экземплярах с одновременным </w:t>
      </w:r>
      <w:r w:rsidRPr="00F3601A">
        <w:rPr>
          <w:szCs w:val="20"/>
        </w:rPr>
        <w:lastRenderedPageBreak/>
        <w:t>представлением на машинном носителе. Платежное поручение подписывается руководителем и главным бухгалтером (иными уполномоченными руководителем лицами) получателя средств (администратора) и заверяется печатью.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1" w:name="P48"/>
      <w:bookmarkEnd w:id="1"/>
      <w:r w:rsidRPr="00F3601A">
        <w:rPr>
          <w:szCs w:val="20"/>
        </w:rPr>
        <w:t xml:space="preserve">3. </w:t>
      </w:r>
      <w:proofErr w:type="gramStart"/>
      <w:r w:rsidRPr="00F3601A">
        <w:rPr>
          <w:szCs w:val="20"/>
        </w:rPr>
        <w:t xml:space="preserve">Уполномоченный работник сектора казначейского исполнения бюджета не позднее двух рабочих дней, следующих за днем представления получателем средств (администратором) платежного поручения в сектор казначейского исполнения бюджета, проверяет платежное поручение на соответствие установленной форме, наличие в нем реквизитов и показателей, предусмотренных </w:t>
      </w:r>
      <w:hyperlink w:anchor="P50" w:history="1">
        <w:r w:rsidRPr="00F3601A">
          <w:rPr>
            <w:szCs w:val="20"/>
          </w:rPr>
          <w:t>пунктом 5</w:t>
        </w:r>
      </w:hyperlink>
      <w:r w:rsidRPr="00F3601A">
        <w:rPr>
          <w:szCs w:val="20"/>
        </w:rPr>
        <w:t xml:space="preserve"> настоящего Порядка, наличие документов, предусмотренных </w:t>
      </w:r>
      <w:hyperlink w:anchor="P80" w:history="1">
        <w:r w:rsidRPr="00F3601A">
          <w:rPr>
            <w:szCs w:val="20"/>
          </w:rPr>
          <w:t>пунктами 7</w:t>
        </w:r>
      </w:hyperlink>
      <w:r w:rsidRPr="00F3601A">
        <w:rPr>
          <w:szCs w:val="20"/>
        </w:rPr>
        <w:t xml:space="preserve">, </w:t>
      </w:r>
      <w:hyperlink w:anchor="P89" w:history="1">
        <w:r w:rsidRPr="00F3601A">
          <w:rPr>
            <w:szCs w:val="20"/>
          </w:rPr>
          <w:t>9</w:t>
        </w:r>
      </w:hyperlink>
      <w:r w:rsidRPr="00F3601A">
        <w:rPr>
          <w:szCs w:val="20"/>
        </w:rPr>
        <w:t xml:space="preserve"> настоящего Порядка и соответствующих требованиям, установленным </w:t>
      </w:r>
      <w:hyperlink w:anchor="P92" w:history="1">
        <w:r w:rsidR="008A0875">
          <w:rPr>
            <w:szCs w:val="20"/>
          </w:rPr>
          <w:t>10</w:t>
        </w:r>
      </w:hyperlink>
      <w:r w:rsidRPr="00F3601A">
        <w:rPr>
          <w:szCs w:val="20"/>
        </w:rPr>
        <w:t xml:space="preserve"> - </w:t>
      </w:r>
      <w:hyperlink w:anchor="P120" w:history="1">
        <w:r w:rsidRPr="00F3601A">
          <w:rPr>
            <w:szCs w:val="20"/>
          </w:rPr>
          <w:t>14</w:t>
        </w:r>
      </w:hyperlink>
      <w:r w:rsidRPr="00F3601A">
        <w:rPr>
          <w:szCs w:val="20"/>
        </w:rPr>
        <w:t xml:space="preserve"> настоящего Порядка.</w:t>
      </w:r>
      <w:proofErr w:type="gramEnd"/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2" w:name="P49"/>
      <w:bookmarkEnd w:id="2"/>
      <w:r w:rsidRPr="00F3601A">
        <w:rPr>
          <w:szCs w:val="20"/>
        </w:rPr>
        <w:t xml:space="preserve">4. </w:t>
      </w:r>
      <w:proofErr w:type="gramStart"/>
      <w:r w:rsidRPr="00F3601A">
        <w:rPr>
          <w:szCs w:val="20"/>
        </w:rPr>
        <w:t xml:space="preserve">Уполномоченный работник сектора казначейского исполнения бюджета не позднее срока, установленного </w:t>
      </w:r>
      <w:hyperlink w:anchor="P48" w:history="1">
        <w:r w:rsidRPr="00F3601A">
          <w:rPr>
            <w:szCs w:val="20"/>
          </w:rPr>
          <w:t>пунктом 3</w:t>
        </w:r>
      </w:hyperlink>
      <w:r w:rsidRPr="00F3601A">
        <w:rPr>
          <w:szCs w:val="20"/>
        </w:rPr>
        <w:t xml:space="preserve"> настоящего Порядка, проверяет платежное поручение на соответствие установленной форме, соответствие подписей имеющимся образцам, представленным получателем средств (администратором) в порядке, установленном для открытия соответствующего лицевого счета.</w:t>
      </w:r>
      <w:proofErr w:type="gramEnd"/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3" w:name="P50"/>
      <w:bookmarkEnd w:id="3"/>
      <w:r w:rsidRPr="00F3601A">
        <w:rPr>
          <w:szCs w:val="20"/>
        </w:rPr>
        <w:t xml:space="preserve">5. Платежное поручение проверяется с учетом </w:t>
      </w:r>
      <w:hyperlink w:anchor="P68" w:history="1">
        <w:r w:rsidRPr="00F3601A">
          <w:rPr>
            <w:szCs w:val="20"/>
          </w:rPr>
          <w:t>пункта 6</w:t>
        </w:r>
      </w:hyperlink>
      <w:r w:rsidRPr="00F3601A">
        <w:rPr>
          <w:szCs w:val="20"/>
        </w:rPr>
        <w:t xml:space="preserve"> настоящего Порядка на наличие в нем следующих реквизитов и показателей: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1) номера соответствующего лицевого счета, открытого получателю средств (администратору);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2) кодов классификации расходов бюджета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(классификации источников финансирования дефицита бюджета муниципального образования « 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Республики»), по которым необходимо произвести кассовый расход (на средства, находящиеся во временном распоряжении получателя средств, указанное требование не распространяется), а также текстового назначения платежа;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3) суммы кассового расхода в валюте Российской Федерации;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4) суммы налога на добавленную стоимость (при наличии);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5)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платежному поручению;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6) номера учтенного в Управлении финансов бюджетного обязательства получателя средств (при его наличии);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7)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8) реквизитов (номер, дата) и предмета договора (муниципального контракта, соглашения) или нормативного правового акта, являющихся основанием для принятия получателем средств бюджетного обязательства: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договора (муниципального контракта) на поставку товаров, выполнение работ, оказание услуг для муниципальных нужд (далее – муниципальный контракт (договор)), договора, заключенного с юридическим лицом в соответствии со </w:t>
      </w:r>
      <w:hyperlink r:id="rId10" w:history="1">
        <w:r w:rsidRPr="00F3601A">
          <w:rPr>
            <w:szCs w:val="20"/>
          </w:rPr>
          <w:t>статьей 80</w:t>
        </w:r>
      </w:hyperlink>
      <w:r w:rsidRPr="00F3601A">
        <w:rPr>
          <w:szCs w:val="20"/>
        </w:rPr>
        <w:t xml:space="preserve"> Бюджетного кодекса </w:t>
      </w:r>
      <w:r w:rsidRPr="00F3601A">
        <w:rPr>
          <w:szCs w:val="20"/>
        </w:rPr>
        <w:lastRenderedPageBreak/>
        <w:t>Российской Федерации;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договора аренды;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соглашения о предоставлении субсидии бюджетному или автономному учреждению </w:t>
      </w:r>
      <w:proofErr w:type="spellStart"/>
      <w:r w:rsidRPr="00F3601A">
        <w:rPr>
          <w:szCs w:val="20"/>
        </w:rPr>
        <w:t>Увинского</w:t>
      </w:r>
      <w:proofErr w:type="spellEnd"/>
      <w:r w:rsidRPr="00F3601A">
        <w:rPr>
          <w:szCs w:val="20"/>
        </w:rPr>
        <w:t xml:space="preserve"> района, иному юридическому лицу, или индивидуальному предпринимателю, или физическому лицу - производителю товаров, работ, услуг (далее - субсидия юридическому лицу), заключенного в соответствии с бюджетным законодательством (далее - соглашение о предоставлении субсидии юридическому лицу);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proofErr w:type="gramStart"/>
      <w:r w:rsidRPr="00F3601A">
        <w:rPr>
          <w:szCs w:val="20"/>
        </w:rPr>
        <w:t xml:space="preserve">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или Решением Совета депутатов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о бюджете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на соответствующий финансовый год и на плановый период не предусмотрено заключение соглашения (далее - нормативный правовой акт о предоставлении субсидии юридическому лицу);</w:t>
      </w:r>
      <w:proofErr w:type="gramEnd"/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4" w:name="P66"/>
      <w:bookmarkEnd w:id="4"/>
      <w:proofErr w:type="gramStart"/>
      <w:r w:rsidRPr="00F3601A">
        <w:rPr>
          <w:szCs w:val="20"/>
        </w:rPr>
        <w:t>9) реквизитов (тип, номер, дата) документа, подтверждающего возникновение денежного обязательства при поставке товаров (накладная, и (или) акт приемки-передачи, и (или) счет-фактура), выполнении работ, оказании услуг (акт выполненных работ (оказанных услуг), и (или) счет, и (или) счет-фактура), дата и номер исполнительного документа (исполнительный лист, судебный приказ);</w:t>
      </w:r>
      <w:proofErr w:type="gramEnd"/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5" w:name="P67"/>
      <w:bookmarkEnd w:id="5"/>
      <w:r w:rsidRPr="00F3601A">
        <w:rPr>
          <w:szCs w:val="20"/>
        </w:rPr>
        <w:t>10) иных документов, подтверждающих возникновение денежных обязательств, предусмотренных законодательством Удмуртской Республики (далее - документы, подтверждающие возникновение денежных обязательств).</w:t>
      </w:r>
    </w:p>
    <w:p w:rsidR="00F3601A" w:rsidRPr="00346E83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EF48B8">
        <w:rPr>
          <w:szCs w:val="20"/>
        </w:rPr>
        <w:t>11) предельной оплаты договор</w:t>
      </w:r>
      <w:proofErr w:type="gramStart"/>
      <w:r w:rsidRPr="00EF48B8">
        <w:rPr>
          <w:szCs w:val="20"/>
        </w:rPr>
        <w:t>а(</w:t>
      </w:r>
      <w:proofErr w:type="gramEnd"/>
      <w:r w:rsidRPr="00EF48B8">
        <w:rPr>
          <w:szCs w:val="20"/>
        </w:rPr>
        <w:t>муниципального контракта) либо его этапа.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6" w:name="P68"/>
      <w:bookmarkEnd w:id="6"/>
      <w:r w:rsidRPr="00F3601A">
        <w:rPr>
          <w:szCs w:val="20"/>
        </w:rPr>
        <w:t xml:space="preserve">6. Требования </w:t>
      </w:r>
      <w:hyperlink w:anchor="P66" w:history="1">
        <w:r w:rsidRPr="00F3601A">
          <w:rPr>
            <w:szCs w:val="20"/>
          </w:rPr>
          <w:t>подпункта 9 пункта 5</w:t>
        </w:r>
      </w:hyperlink>
      <w:r w:rsidRPr="00F3601A">
        <w:rPr>
          <w:szCs w:val="20"/>
        </w:rPr>
        <w:t xml:space="preserve"> настоящего Порядка не применяются в отношении: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платежного поручения при оплате по договору на оказание услуг, выполнение работ, заключенному получателем сре</w:t>
      </w:r>
      <w:proofErr w:type="gramStart"/>
      <w:r w:rsidRPr="00F3601A">
        <w:rPr>
          <w:szCs w:val="20"/>
        </w:rPr>
        <w:t>дств с ф</w:t>
      </w:r>
      <w:proofErr w:type="gramEnd"/>
      <w:r w:rsidRPr="00F3601A">
        <w:rPr>
          <w:szCs w:val="20"/>
        </w:rPr>
        <w:t>изическим лицом, не являющимся индивидуальным предпринимателем;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платежного поручения при перечислении средств обособленным подразделениям получателей средств, не наделенным полномочиями по ведению бюджетного учета (далее - уполномоченное подразделение).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Требования </w:t>
      </w:r>
      <w:hyperlink w:anchor="P66" w:history="1">
        <w:r w:rsidRPr="00F3601A">
          <w:rPr>
            <w:szCs w:val="20"/>
          </w:rPr>
          <w:t>подпункта 9 пункта 5</w:t>
        </w:r>
      </w:hyperlink>
      <w:r w:rsidRPr="00F3601A">
        <w:rPr>
          <w:szCs w:val="20"/>
        </w:rPr>
        <w:t xml:space="preserve"> настоящего Порядка не применяются в отношении платежного поручения при оплате товаров, выполнении работ, оказании услуг, в случаях, когда заключение договоров (муниципальных контрактов) законодательством Российской Федерации не предусмотрено.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Требования </w:t>
      </w:r>
      <w:hyperlink w:anchor="P67" w:history="1">
        <w:r w:rsidRPr="00F3601A">
          <w:rPr>
            <w:szCs w:val="20"/>
          </w:rPr>
          <w:t>подпункта 10 пункта 5</w:t>
        </w:r>
      </w:hyperlink>
      <w:r w:rsidRPr="00F3601A">
        <w:rPr>
          <w:szCs w:val="20"/>
        </w:rPr>
        <w:t xml:space="preserve"> настоящего Порядка не применяются в отношении платежного поручения </w:t>
      </w:r>
      <w:proofErr w:type="gramStart"/>
      <w:r w:rsidRPr="00F3601A">
        <w:rPr>
          <w:szCs w:val="20"/>
        </w:rPr>
        <w:t>при</w:t>
      </w:r>
      <w:proofErr w:type="gramEnd"/>
      <w:r w:rsidRPr="00F3601A">
        <w:rPr>
          <w:szCs w:val="20"/>
        </w:rPr>
        <w:t>: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proofErr w:type="gramStart"/>
      <w:r w:rsidRPr="00F3601A">
        <w:rPr>
          <w:szCs w:val="20"/>
        </w:rPr>
        <w:t>осуществлении</w:t>
      </w:r>
      <w:proofErr w:type="gramEnd"/>
      <w:r w:rsidRPr="00F3601A">
        <w:rPr>
          <w:szCs w:val="20"/>
        </w:rPr>
        <w:t xml:space="preserve"> авансовых платежей в соответствии с условиями договора (муниципального контракта);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оплате по договору аренды;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proofErr w:type="gramStart"/>
      <w:r w:rsidRPr="00F3601A">
        <w:rPr>
          <w:szCs w:val="20"/>
        </w:rPr>
        <w:lastRenderedPageBreak/>
        <w:t>перечислении</w:t>
      </w:r>
      <w:proofErr w:type="gramEnd"/>
      <w:r w:rsidRPr="00F3601A">
        <w:rPr>
          <w:szCs w:val="20"/>
        </w:rPr>
        <w:t xml:space="preserve"> бюджетных средств в соответствии с соглашениями, предусмотренными </w:t>
      </w:r>
      <w:hyperlink w:anchor="P50" w:history="1">
        <w:r w:rsidRPr="00F3601A">
          <w:rPr>
            <w:szCs w:val="20"/>
          </w:rPr>
          <w:t>пунктом 5</w:t>
        </w:r>
      </w:hyperlink>
      <w:r w:rsidRPr="00F3601A">
        <w:rPr>
          <w:szCs w:val="20"/>
        </w:rPr>
        <w:t xml:space="preserve"> настоящего Порядка;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proofErr w:type="gramStart"/>
      <w:r w:rsidRPr="00F3601A">
        <w:rPr>
          <w:szCs w:val="20"/>
        </w:rPr>
        <w:t>перечислении</w:t>
      </w:r>
      <w:proofErr w:type="gramEnd"/>
      <w:r w:rsidRPr="00F3601A">
        <w:rPr>
          <w:szCs w:val="20"/>
        </w:rPr>
        <w:t xml:space="preserve"> бюджетных средств в соответствии с договором, заключенным с юридическим лицом в соответствии со </w:t>
      </w:r>
      <w:hyperlink r:id="rId11" w:history="1">
        <w:r w:rsidRPr="00F3601A">
          <w:rPr>
            <w:szCs w:val="20"/>
          </w:rPr>
          <w:t>статьей 80</w:t>
        </w:r>
      </w:hyperlink>
      <w:r w:rsidRPr="00F3601A">
        <w:rPr>
          <w:szCs w:val="20"/>
        </w:rPr>
        <w:t xml:space="preserve"> Бюджетного кодекса Российской Федерации;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proofErr w:type="gramStart"/>
      <w:r w:rsidRPr="00F3601A">
        <w:rPr>
          <w:szCs w:val="20"/>
        </w:rPr>
        <w:t>перечислении</w:t>
      </w:r>
      <w:proofErr w:type="gramEnd"/>
      <w:r w:rsidRPr="00F3601A">
        <w:rPr>
          <w:szCs w:val="20"/>
        </w:rPr>
        <w:t xml:space="preserve"> бюджетных средств в соответствии с нормативным правовым актом о предоставлении субсидии юридическому лицу;</w:t>
      </w:r>
    </w:p>
    <w:p w:rsidR="00F3601A" w:rsidRPr="00346E83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346E83">
        <w:rPr>
          <w:szCs w:val="20"/>
        </w:rPr>
        <w:t xml:space="preserve">Требования подпунктов 4,7,8,9,10,11 пункта5 настоящего Порядка не применяются в отношении платежных поручений при оплате расходов источником финансового </w:t>
      </w:r>
      <w:proofErr w:type="gramStart"/>
      <w:r w:rsidRPr="00346E83">
        <w:rPr>
          <w:szCs w:val="20"/>
        </w:rPr>
        <w:t>обеспечения</w:t>
      </w:r>
      <w:proofErr w:type="gramEnd"/>
      <w:r w:rsidRPr="00346E83">
        <w:rPr>
          <w:szCs w:val="20"/>
        </w:rPr>
        <w:t xml:space="preserve"> которых являются межбюджетные трансферты из федерального бюджета»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7" w:name="P80"/>
      <w:bookmarkEnd w:id="7"/>
      <w:r w:rsidRPr="00F3601A">
        <w:rPr>
          <w:szCs w:val="20"/>
        </w:rPr>
        <w:t>7. Для подтверждения возникновения денежного обязательства получатель сре</w:t>
      </w:r>
      <w:proofErr w:type="gramStart"/>
      <w:r w:rsidRPr="00F3601A">
        <w:rPr>
          <w:szCs w:val="20"/>
        </w:rPr>
        <w:t>дств пр</w:t>
      </w:r>
      <w:proofErr w:type="gramEnd"/>
      <w:r w:rsidRPr="00F3601A">
        <w:rPr>
          <w:szCs w:val="20"/>
        </w:rPr>
        <w:t xml:space="preserve">едставляет в сектор казначейского исполнения бюджета вместе с платежным поручением указанный в нем в соответствии с </w:t>
      </w:r>
      <w:hyperlink w:anchor="P67" w:history="1">
        <w:r w:rsidRPr="00F3601A">
          <w:rPr>
            <w:szCs w:val="20"/>
          </w:rPr>
          <w:t>подпунктом 10 пункта 5</w:t>
        </w:r>
      </w:hyperlink>
      <w:r w:rsidRPr="00F3601A">
        <w:rPr>
          <w:szCs w:val="20"/>
        </w:rPr>
        <w:t xml:space="preserve"> настоящего Порядка соответствующий документ, подтверждающий возникновение денежного обязательства, в соответствии с порядком, установленным </w:t>
      </w:r>
      <w:hyperlink w:anchor="P89" w:history="1">
        <w:r w:rsidRPr="00F3601A">
          <w:rPr>
            <w:szCs w:val="20"/>
          </w:rPr>
          <w:t>пунктом 9</w:t>
        </w:r>
      </w:hyperlink>
      <w:r w:rsidRPr="00F3601A">
        <w:rPr>
          <w:szCs w:val="20"/>
        </w:rPr>
        <w:t xml:space="preserve"> настоящего Порядка.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8. Требования, установленные </w:t>
      </w:r>
      <w:hyperlink w:anchor="P80" w:history="1">
        <w:r w:rsidRPr="00F3601A">
          <w:rPr>
            <w:szCs w:val="20"/>
          </w:rPr>
          <w:t>пунктом 7</w:t>
        </w:r>
      </w:hyperlink>
      <w:r w:rsidRPr="00F3601A">
        <w:rPr>
          <w:szCs w:val="20"/>
        </w:rPr>
        <w:t xml:space="preserve"> настоящего Порядка, не распространяются на санкционирование оплаты денежных обязательств, связанных: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с обеспечением выполнения функций казенных учреждений (за исключением денежных обязательств по поставкам товаров, выполнению работ, оказанию услуг, аренде);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с социальными выплатами населению;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с предоставлением бюджетных инвестиций юридическому лицу по договору, заключенному в соответствии со </w:t>
      </w:r>
      <w:hyperlink r:id="rId12" w:history="1">
        <w:r w:rsidRPr="00F3601A">
          <w:rPr>
            <w:szCs w:val="20"/>
          </w:rPr>
          <w:t>статьей 80</w:t>
        </w:r>
      </w:hyperlink>
      <w:r w:rsidRPr="00F3601A">
        <w:rPr>
          <w:szCs w:val="20"/>
        </w:rPr>
        <w:t xml:space="preserve"> Бюджетного кодекса Российской Федерации;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с предоставлением субсидий юридическим лицам, индивидуальным предпринимателям, физическим лицам - производителям товаров, работ и услуг по договорам, заключенным в соответствии со </w:t>
      </w:r>
      <w:hyperlink r:id="rId13" w:history="1">
        <w:r w:rsidRPr="00F3601A">
          <w:rPr>
            <w:szCs w:val="20"/>
          </w:rPr>
          <w:t>статьей 78</w:t>
        </w:r>
      </w:hyperlink>
      <w:r w:rsidRPr="00F3601A">
        <w:rPr>
          <w:szCs w:val="20"/>
        </w:rPr>
        <w:t xml:space="preserve"> Бюджетного кодекса Российской Федерации;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с обслуживанием муниципального долга;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с исполнением судебных актов по искам к муниципальному образованию « 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о возмещении вреда, причиненного гражданину или юридическому лицу в результате незаконных действий (бездействия) органов местного самоуправления  либо должностных лиц этих органов.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8" w:name="P89"/>
      <w:bookmarkEnd w:id="8"/>
      <w:r w:rsidRPr="00F3601A">
        <w:rPr>
          <w:szCs w:val="20"/>
        </w:rPr>
        <w:t>9. Получатель сре</w:t>
      </w:r>
      <w:proofErr w:type="gramStart"/>
      <w:r w:rsidRPr="00F3601A">
        <w:rPr>
          <w:szCs w:val="20"/>
        </w:rPr>
        <w:t>дств пр</w:t>
      </w:r>
      <w:proofErr w:type="gramEnd"/>
      <w:r w:rsidRPr="00F3601A">
        <w:rPr>
          <w:szCs w:val="20"/>
        </w:rPr>
        <w:t>едставляет в сектор казначейского исполнения бюджета документ, подтверждающий возникновение денежного обязательства, в форме электронной копии бумажного документа, созданной посредством его сканирования, или копии электронного документа, подтвержденных электронной подписью уполномоченного лица получателя средств (далее - электронная копия документа).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При отсутствии у получателя </w:t>
      </w:r>
      <w:proofErr w:type="gramStart"/>
      <w:r w:rsidRPr="00F3601A">
        <w:rPr>
          <w:szCs w:val="20"/>
        </w:rPr>
        <w:t>средств технической возможности представления электронной копии документа</w:t>
      </w:r>
      <w:proofErr w:type="gramEnd"/>
      <w:r w:rsidRPr="00F3601A">
        <w:rPr>
          <w:szCs w:val="20"/>
        </w:rPr>
        <w:t xml:space="preserve"> указанный документ представляется на бумажном носителе.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Прилагаемый к платежному поручению документ, подтверждающий возникновение денежного обязательства, на бумажном носителе подлежит возврату получателю средств.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9" w:name="P92"/>
      <w:bookmarkEnd w:id="9"/>
      <w:r w:rsidRPr="00F3601A">
        <w:rPr>
          <w:szCs w:val="20"/>
        </w:rPr>
        <w:lastRenderedPageBreak/>
        <w:t>10.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платежного поручения по следующим направлениям: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1) коды классификации расходов бюджета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Республики», указанные в платежном поручении, должны соответствовать кодам бюджетной классификации Российской Федерации, действующим в текущем финансовом году на момент представления платежного поручения;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2) соответствие содержания операции исходя из документа, подтверждающего возникновение денежного обязательства, содержанию текста назначения платежа, указанному в платежном поручении;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3) </w:t>
      </w:r>
      <w:proofErr w:type="spellStart"/>
      <w:r w:rsidRPr="00F3601A">
        <w:rPr>
          <w:szCs w:val="20"/>
        </w:rPr>
        <w:t>непревышение</w:t>
      </w:r>
      <w:proofErr w:type="spellEnd"/>
      <w:r w:rsidRPr="00F3601A">
        <w:rPr>
          <w:szCs w:val="20"/>
        </w:rPr>
        <w:t xml:space="preserve"> сумм в платежном поручении остатков соответствующих лимитов бюджетных обязательств и предельных объемов финансирования, учтенных на лицевом счете получателя средств;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4) соответствие наименования, ИНН, КПП, банковских реквизитов получателя денежных средств, указанных в платежном поручении, наименованию, ИНН, КПП, банковским реквизитам получателя денежных средств, указанным в документе, подтверждающем возникновение денежного обязательства (при наличии).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11. При санкционировании оплаты денежного обязательства, возникающего по документу-основанию согласно указанному в платежном поручении номеру ранее учтенного сектором казначейского исполнения бюджета бюджетного обязательства получателя средств (далее - бюджетное обязательство), осуществляется проверка соответствия информации, указанной в платежном поручении, реквизитам и показателям бюджетного обязательства </w:t>
      </w:r>
      <w:proofErr w:type="gramStart"/>
      <w:r w:rsidRPr="00F3601A">
        <w:rPr>
          <w:szCs w:val="20"/>
        </w:rPr>
        <w:t>на</w:t>
      </w:r>
      <w:proofErr w:type="gramEnd"/>
      <w:r w:rsidRPr="00F3601A">
        <w:rPr>
          <w:szCs w:val="20"/>
        </w:rPr>
        <w:t>: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10" w:name="P100"/>
      <w:bookmarkEnd w:id="10"/>
      <w:r w:rsidRPr="00F3601A">
        <w:rPr>
          <w:szCs w:val="20"/>
        </w:rPr>
        <w:t xml:space="preserve">1) идентичность кода (кодов) классификации расходов бюджета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по бюджетному обязательству и платежу;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2) соответствие предмета бюджетного обязательства и содержания текста назначения платежа;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3) </w:t>
      </w:r>
      <w:proofErr w:type="spellStart"/>
      <w:r w:rsidRPr="00F3601A">
        <w:rPr>
          <w:szCs w:val="20"/>
        </w:rPr>
        <w:t>непревышение</w:t>
      </w:r>
      <w:proofErr w:type="spellEnd"/>
      <w:r w:rsidRPr="00F3601A">
        <w:rPr>
          <w:szCs w:val="20"/>
        </w:rPr>
        <w:t xml:space="preserve"> суммы кассового расхода над суммой неисполненного бюджетного обязательства;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4) соответствие кода классификации расходов по бюджетному обязательству и платежу;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5) идентичность наименования, ИНН, КПП получателя денежных средств, указанных в платежном поручении, по бюджетному обязательству и платежу;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6) </w:t>
      </w:r>
      <w:proofErr w:type="spellStart"/>
      <w:r w:rsidRPr="00F3601A">
        <w:rPr>
          <w:szCs w:val="20"/>
        </w:rPr>
        <w:t>непревышение</w:t>
      </w:r>
      <w:proofErr w:type="spellEnd"/>
      <w:r w:rsidRPr="00F3601A">
        <w:rPr>
          <w:szCs w:val="20"/>
        </w:rPr>
        <w:t xml:space="preserve"> размера авансового платежа, указанного в платежном поручении, над суммой авансового платежа по бюджетному обязательству с учетом ранее осуществленных авансовых платежей;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7) </w:t>
      </w:r>
      <w:proofErr w:type="spellStart"/>
      <w:r w:rsidRPr="00F3601A">
        <w:rPr>
          <w:szCs w:val="20"/>
        </w:rPr>
        <w:t>непревышение</w:t>
      </w:r>
      <w:proofErr w:type="spellEnd"/>
      <w:r w:rsidRPr="00F3601A">
        <w:rPr>
          <w:szCs w:val="20"/>
        </w:rPr>
        <w:t xml:space="preserve"> указанного в платежном поручении авансового платежа над предельным размером авансового платежа, установленным Решением Совета депутатов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о бюджете, в случае представления платежного поручения для оплаты </w:t>
      </w:r>
      <w:r w:rsidRPr="00F3601A">
        <w:rPr>
          <w:szCs w:val="20"/>
        </w:rPr>
        <w:lastRenderedPageBreak/>
        <w:t>денежных обязательств по договору (муниципальному контракту);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11" w:name="P109"/>
      <w:bookmarkEnd w:id="11"/>
      <w:r w:rsidRPr="00F3601A">
        <w:rPr>
          <w:szCs w:val="20"/>
        </w:rPr>
        <w:t xml:space="preserve">8) </w:t>
      </w:r>
      <w:proofErr w:type="spellStart"/>
      <w:r w:rsidRPr="00F3601A">
        <w:rPr>
          <w:szCs w:val="20"/>
        </w:rPr>
        <w:t>неопережение</w:t>
      </w:r>
      <w:proofErr w:type="spellEnd"/>
      <w:r w:rsidRPr="00F3601A">
        <w:rPr>
          <w:szCs w:val="20"/>
        </w:rPr>
        <w:t xml:space="preserve"> графика внесения арендной платы по бюджетному обязательству в случае представления платежного поручения для оплаты денежных обязательств по договору аренды.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Санкционирование оплаты денежного обязательства, возникающего по документу-основанию в соответствии с настоящим пунктом, по платежным поручениям, в которых не указана ссылка на номер ранее учтенного бюджетного обязательства, осуществляется одновременно с принятием на учет нового бюджетного обязательства в соответствии с Порядком учета бюджетных обязательств получателей средств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</w:t>
      </w:r>
      <w:r w:rsidR="00552FDE">
        <w:rPr>
          <w:szCs w:val="20"/>
        </w:rPr>
        <w:t>У</w:t>
      </w:r>
      <w:r w:rsidRPr="00F3601A">
        <w:rPr>
          <w:szCs w:val="20"/>
        </w:rPr>
        <w:t xml:space="preserve">дмуртской Республики», утвержденным </w:t>
      </w:r>
      <w:hyperlink r:id="rId14" w:history="1">
        <w:r w:rsidRPr="00F3601A">
          <w:rPr>
            <w:szCs w:val="20"/>
          </w:rPr>
          <w:t>приказом</w:t>
        </w:r>
      </w:hyperlink>
      <w:r w:rsidRPr="00F3601A">
        <w:rPr>
          <w:szCs w:val="20"/>
        </w:rPr>
        <w:t xml:space="preserve"> Управления финансов Администрации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В этом случае проверка платежного поручения на соответствие требованиям настоящего Порядка осуществляется в сроки, установленные вышеназванным Порядком учета бюджетных обязательств, для постановки на учет бюджетного обязательства;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12" w:name="P113"/>
      <w:bookmarkEnd w:id="12"/>
      <w:r w:rsidRPr="00F3601A">
        <w:rPr>
          <w:szCs w:val="20"/>
        </w:rPr>
        <w:t>9) наличие на официальном сайте в сети "Интернет" www.bus.gov.ru, на котором подлежит размещению информация о муниципальных учреждениях, муниципального задания на оказание муниципальных услуг (выполнение работ), на финансовое обеспечение выполнения которого осуществляется перечисление субсидии на основании платежного поручения.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13" w:name="P114"/>
      <w:bookmarkEnd w:id="13"/>
      <w:r w:rsidRPr="00F3601A">
        <w:rPr>
          <w:szCs w:val="20"/>
        </w:rPr>
        <w:t xml:space="preserve">12. </w:t>
      </w:r>
      <w:proofErr w:type="gramStart"/>
      <w:r w:rsidRPr="00F3601A">
        <w:rPr>
          <w:szCs w:val="20"/>
        </w:rPr>
        <w:t xml:space="preserve">При санкционировании оплаты денежных обязательств, учет бюджетных обязательств по которым осуществляется в порядке, установленном </w:t>
      </w:r>
      <w:hyperlink r:id="rId15" w:history="1">
        <w:r w:rsidRPr="00F3601A">
          <w:rPr>
            <w:szCs w:val="20"/>
          </w:rPr>
          <w:t>пунктом 2.2</w:t>
        </w:r>
      </w:hyperlink>
      <w:r w:rsidRPr="00F3601A">
        <w:rPr>
          <w:szCs w:val="20"/>
        </w:rPr>
        <w:t xml:space="preserve"> Порядка учета бюджетных обязательств получателей средств бюджета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Республики», утвержденного приказом Управления финансов Администрации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дополнительно осуществляется проверка на соответствие указанных в платежном поручении видов расходов классификации расходов бюджетов текстовому назначению</w:t>
      </w:r>
      <w:proofErr w:type="gramEnd"/>
      <w:r w:rsidRPr="00F3601A">
        <w:rPr>
          <w:szCs w:val="20"/>
        </w:rPr>
        <w:t xml:space="preserve"> платежа исходя из содержания текста назначения платежа в соответствии с </w:t>
      </w:r>
      <w:hyperlink r:id="rId16" w:history="1">
        <w:r w:rsidRPr="00F3601A">
          <w:rPr>
            <w:szCs w:val="20"/>
          </w:rPr>
          <w:t>Порядком</w:t>
        </w:r>
      </w:hyperlink>
      <w:r w:rsidRPr="00F3601A">
        <w:rPr>
          <w:szCs w:val="20"/>
        </w:rPr>
        <w:t xml:space="preserve"> применения бюджетной классификации Российской Федерации, утвержденным в установленном порядке Министерством финансов Российской Федерации.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14" w:name="P116"/>
      <w:bookmarkEnd w:id="14"/>
      <w:r w:rsidRPr="00F3601A">
        <w:rPr>
          <w:szCs w:val="20"/>
        </w:rPr>
        <w:t>13. При санкционировании оплаты денежных обязательств по расходам по публичным нормативным обязательствам осуществляется проверка платежного поручения по следующим направлениям: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1) коды классификации расходов бюджетов, указанные в платежном поручении, должны соответствовать кодам бюджетной классификации Российской Федерации, действующим в текущем финансовом году на момент представления платежного поручения;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2) </w:t>
      </w:r>
      <w:proofErr w:type="spellStart"/>
      <w:r w:rsidRPr="00F3601A">
        <w:rPr>
          <w:szCs w:val="20"/>
        </w:rPr>
        <w:t>непревышение</w:t>
      </w:r>
      <w:proofErr w:type="spellEnd"/>
      <w:r w:rsidRPr="00F3601A">
        <w:rPr>
          <w:szCs w:val="20"/>
        </w:rPr>
        <w:t xml:space="preserve"> сумм, указанных в платежном поручении, остаткам соответствующих бюджетных ассигнований, учтенных на лицевом счете получателя бюджетных средств.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bookmarkStart w:id="15" w:name="P120"/>
      <w:bookmarkEnd w:id="15"/>
      <w:r w:rsidRPr="00F3601A">
        <w:rPr>
          <w:szCs w:val="20"/>
        </w:rPr>
        <w:t xml:space="preserve">14. При санкционировании оплаты денежных обязательств по выплатам по источникам финансирования дефицита бюджета муниципального образования «Муниципальный округ 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 Удмуртской Республики» осуществляется проверка платежного поручения по следующим направлениям: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1) коды </w:t>
      </w:r>
      <w:proofErr w:type="gramStart"/>
      <w:r w:rsidRPr="00F3601A">
        <w:rPr>
          <w:szCs w:val="20"/>
        </w:rPr>
        <w:t xml:space="preserve">классификации источников финансирования дефицита бюджета </w:t>
      </w:r>
      <w:r w:rsidRPr="00F3601A">
        <w:rPr>
          <w:szCs w:val="20"/>
        </w:rPr>
        <w:lastRenderedPageBreak/>
        <w:t>муниципального</w:t>
      </w:r>
      <w:proofErr w:type="gramEnd"/>
      <w:r w:rsidRPr="00F3601A">
        <w:rPr>
          <w:szCs w:val="20"/>
        </w:rPr>
        <w:t xml:space="preserve"> образования «</w:t>
      </w:r>
      <w:proofErr w:type="spellStart"/>
      <w:r w:rsidRPr="00F3601A">
        <w:rPr>
          <w:szCs w:val="20"/>
        </w:rPr>
        <w:t>Увинский</w:t>
      </w:r>
      <w:proofErr w:type="spellEnd"/>
      <w:r w:rsidRPr="00F3601A">
        <w:rPr>
          <w:szCs w:val="20"/>
        </w:rPr>
        <w:t xml:space="preserve"> район», указанные в платежном поручении, должны соответствовать кодам бюджетной классификации Российской Федерации, действующим в текущем финансовом году на момент представления платежного поручения;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2) </w:t>
      </w:r>
      <w:proofErr w:type="spellStart"/>
      <w:r w:rsidRPr="00F3601A">
        <w:rPr>
          <w:szCs w:val="20"/>
        </w:rPr>
        <w:t>непревышение</w:t>
      </w:r>
      <w:proofErr w:type="spellEnd"/>
      <w:r w:rsidRPr="00F3601A">
        <w:rPr>
          <w:szCs w:val="20"/>
        </w:rPr>
        <w:t xml:space="preserve"> сумм, указанных в платежном поручении, остаткам соответствующих бюджетных ассигнований, учтенных на лицевом счете администратора.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15. </w:t>
      </w:r>
      <w:proofErr w:type="gramStart"/>
      <w:r w:rsidRPr="00F3601A">
        <w:rPr>
          <w:szCs w:val="20"/>
        </w:rPr>
        <w:t xml:space="preserve">В случае если форма или информация, указанные в платежном поручении, не соответствуют требованиям, установленным </w:t>
      </w:r>
      <w:hyperlink w:anchor="P49" w:history="1">
        <w:r w:rsidRPr="00F3601A">
          <w:rPr>
            <w:szCs w:val="20"/>
          </w:rPr>
          <w:t>пунктами 4</w:t>
        </w:r>
      </w:hyperlink>
      <w:r w:rsidRPr="00F3601A">
        <w:rPr>
          <w:szCs w:val="20"/>
        </w:rPr>
        <w:t xml:space="preserve">, </w:t>
      </w:r>
      <w:hyperlink w:anchor="P50" w:history="1">
        <w:r w:rsidRPr="00F3601A">
          <w:rPr>
            <w:szCs w:val="20"/>
          </w:rPr>
          <w:t>5</w:t>
        </w:r>
      </w:hyperlink>
      <w:r w:rsidRPr="00F3601A">
        <w:rPr>
          <w:szCs w:val="20"/>
        </w:rPr>
        <w:t xml:space="preserve">, </w:t>
      </w:r>
      <w:hyperlink w:anchor="P92" w:history="1">
        <w:r w:rsidRPr="00F3601A">
          <w:rPr>
            <w:szCs w:val="20"/>
          </w:rPr>
          <w:t>10</w:t>
        </w:r>
      </w:hyperlink>
      <w:r w:rsidRPr="00F3601A">
        <w:rPr>
          <w:szCs w:val="20"/>
        </w:rPr>
        <w:t xml:space="preserve">, </w:t>
      </w:r>
      <w:hyperlink w:anchor="P100" w:history="1">
        <w:r w:rsidRPr="00F3601A">
          <w:rPr>
            <w:szCs w:val="20"/>
          </w:rPr>
          <w:t>подпунктами 1</w:t>
        </w:r>
      </w:hyperlink>
      <w:r w:rsidRPr="00F3601A">
        <w:rPr>
          <w:szCs w:val="20"/>
        </w:rPr>
        <w:t xml:space="preserve"> - </w:t>
      </w:r>
      <w:hyperlink w:anchor="P109" w:history="1">
        <w:r w:rsidRPr="00F3601A">
          <w:rPr>
            <w:szCs w:val="20"/>
          </w:rPr>
          <w:t>7</w:t>
        </w:r>
      </w:hyperlink>
      <w:r w:rsidRPr="00F3601A">
        <w:rPr>
          <w:szCs w:val="20"/>
        </w:rPr>
        <w:t xml:space="preserve">, </w:t>
      </w:r>
      <w:hyperlink w:anchor="P113" w:history="1">
        <w:r w:rsidRPr="00F3601A">
          <w:rPr>
            <w:szCs w:val="20"/>
          </w:rPr>
          <w:t>9 пункта 11</w:t>
        </w:r>
      </w:hyperlink>
      <w:r w:rsidRPr="00F3601A">
        <w:rPr>
          <w:szCs w:val="20"/>
        </w:rPr>
        <w:t xml:space="preserve">, </w:t>
      </w:r>
      <w:hyperlink w:anchor="P114" w:history="1">
        <w:r w:rsidRPr="00F3601A">
          <w:rPr>
            <w:szCs w:val="20"/>
          </w:rPr>
          <w:t>пунктами 12</w:t>
        </w:r>
      </w:hyperlink>
      <w:hyperlink w:anchor="P120" w:history="1">
        <w:r w:rsidRPr="00F3601A">
          <w:rPr>
            <w:szCs w:val="20"/>
          </w:rPr>
          <w:t>-14</w:t>
        </w:r>
      </w:hyperlink>
      <w:r w:rsidRPr="00F3601A">
        <w:rPr>
          <w:szCs w:val="20"/>
        </w:rPr>
        <w:t xml:space="preserve"> настоящего Порядка, сектор казначейского исполнения бюджета регистрирует представленное платежное поручение в журнале регистрации неисполненных документов (код по КФД 0531804) в программном комплексе "Смарт-бюджет", возвращает получателю средств (администратору) не позднее срока, установленного </w:t>
      </w:r>
      <w:hyperlink w:anchor="P48" w:history="1">
        <w:r w:rsidRPr="00F3601A">
          <w:rPr>
            <w:szCs w:val="20"/>
          </w:rPr>
          <w:t>пунктом 3</w:t>
        </w:r>
        <w:proofErr w:type="gramEnd"/>
      </w:hyperlink>
      <w:r w:rsidRPr="00F3601A">
        <w:rPr>
          <w:szCs w:val="20"/>
        </w:rPr>
        <w:t xml:space="preserve"> настоящего Порядка, экземпляры платежного поручения на бумажном носителе с указанием в прилагаемом протоколе (код по КФД 0531805) причины возврата.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 xml:space="preserve">В случае если платежное поручение представлялось в электронном виде, получателю средств (администратору) не позднее срока, установленного </w:t>
      </w:r>
      <w:hyperlink w:anchor="P48" w:history="1">
        <w:r w:rsidRPr="00F3601A">
          <w:rPr>
            <w:szCs w:val="20"/>
          </w:rPr>
          <w:t>пунктом 3</w:t>
        </w:r>
      </w:hyperlink>
      <w:r w:rsidRPr="00F3601A">
        <w:rPr>
          <w:szCs w:val="20"/>
        </w:rPr>
        <w:t xml:space="preserve"> настоящего Порядка, направляется протокол в электронном виде, в котором указывается причина возврата.</w:t>
      </w:r>
    </w:p>
    <w:p w:rsidR="00F3601A" w:rsidRPr="00F3601A" w:rsidRDefault="00F3601A" w:rsidP="00F3601A">
      <w:pPr>
        <w:widowControl w:val="0"/>
        <w:autoSpaceDE w:val="0"/>
        <w:autoSpaceDN w:val="0"/>
        <w:spacing w:before="240"/>
        <w:ind w:firstLine="540"/>
        <w:jc w:val="both"/>
        <w:rPr>
          <w:szCs w:val="20"/>
        </w:rPr>
      </w:pPr>
      <w:r w:rsidRPr="00F3601A">
        <w:rPr>
          <w:szCs w:val="20"/>
        </w:rPr>
        <w:t>16. При положительном результате проверки в соответствии с требованиями, установленными настоящим Порядком, в платежном поручении, представленном на бумажном носителе, уполномоченным работником сектора казначейского исполнения бюджета проставляется отметка, подтверждающая санкционирование оплаты денежных обязательств получателя средств (администратора) с указанием даты, подписи, и платежное поручение принимается к исполнению.</w:t>
      </w:r>
    </w:p>
    <w:p w:rsidR="00F3601A" w:rsidRPr="00F3601A" w:rsidRDefault="00F3601A" w:rsidP="00F3601A">
      <w:pPr>
        <w:autoSpaceDE w:val="0"/>
        <w:autoSpaceDN w:val="0"/>
        <w:adjustRightInd w:val="0"/>
        <w:jc w:val="center"/>
        <w:outlineLvl w:val="1"/>
      </w:pPr>
    </w:p>
    <w:p w:rsidR="00215530" w:rsidRDefault="00215530" w:rsidP="00D12EAE">
      <w:pPr>
        <w:rPr>
          <w:sz w:val="20"/>
          <w:szCs w:val="20"/>
        </w:rPr>
      </w:pPr>
    </w:p>
    <w:permEnd w:id="1046087778"/>
    <w:p w:rsidR="00215530" w:rsidRDefault="00215530" w:rsidP="00D12EAE">
      <w:pPr>
        <w:rPr>
          <w:sz w:val="20"/>
          <w:szCs w:val="20"/>
        </w:rPr>
      </w:pPr>
    </w:p>
    <w:sectPr w:rsidR="00215530" w:rsidSect="00B81D76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875" w:rsidRDefault="008A0875" w:rsidP="00F35909">
      <w:r>
        <w:separator/>
      </w:r>
    </w:p>
  </w:endnote>
  <w:endnote w:type="continuationSeparator" w:id="0">
    <w:p w:rsidR="008A0875" w:rsidRDefault="008A0875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875" w:rsidRDefault="008A0875" w:rsidP="00F35909">
      <w:r>
        <w:separator/>
      </w:r>
    </w:p>
  </w:footnote>
  <w:footnote w:type="continuationSeparator" w:id="0">
    <w:p w:rsidR="008A0875" w:rsidRDefault="008A0875" w:rsidP="00F35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1tG+qCy4hIcQDCT/LviDVX9M0vE=" w:salt="iIT7ASYHyEnVJntQKx+rT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A17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4D3D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27AEA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46E83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2F0D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634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2FD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11F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046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0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75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4EF3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1D76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55B8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48B8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01A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rsid w:val="0077046A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rsid w:val="0077046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3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745209F135D8C6B9F593E8795EABD87FFF306C23A3B6BFEC7F1F7F45EB848922E1146105805708D91E23F37F7A0BD7FB2CA9A68624m9v0G" TargetMode="External"/><Relationship Id="rId13" Type="http://schemas.openxmlformats.org/officeDocument/2006/relationships/hyperlink" Target="consultantplus://offline/ref=85745209F135D8C6B9F593E8795EABD87FFF306C23A3B6BFEC7F1F7F45EB848922E114630386510A884433F7362F05C9F930B6A698279802m8v3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5745209F135D8C6B9F593E8795EABD87FFF306C23A3B6BFEC7F1F7F45EB848922E11463038653078F4433F7362F05C9F930B6A698279802m8v3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5745209F135D8C6B9F593E8795EABD87FFF3D692CA0B6BFEC7F1F7F45EB848922E11463038552028E4433F7362F05C9F930B6A698279802m8v3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5745209F135D8C6B9F593E8795EABD87FFF306C23A3B6BFEC7F1F7F45EB848922E11463038653078F4433F7362F05C9F930B6A698279802m8v3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5745209F135D8C6B9F58DE56F32F5D07FF46A6023A6BEEAB320442212E28EDE65AE4D21478853038D4F65A3792E598DAF23B7A798249A1D89322Cm2v2G" TargetMode="External"/><Relationship Id="rId10" Type="http://schemas.openxmlformats.org/officeDocument/2006/relationships/hyperlink" Target="consultantplus://offline/ref=85745209F135D8C6B9F593E8795EABD87FFF306C23A3B6BFEC7F1F7F45EB848922E11463038653078F4433F7362F05C9F930B6A698279802m8v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745209F135D8C6B9F593E8795EABD87FFF306C23A3B6BFEC7F1F7F45EB848922E11463038651058E4433F7362F05C9F930B6A698279802m8v3G" TargetMode="External"/><Relationship Id="rId14" Type="http://schemas.openxmlformats.org/officeDocument/2006/relationships/hyperlink" Target="consultantplus://offline/ref=85745209F135D8C6B9F58DE56F32F5D07FF46A6023A6BEEAB320442212E28EDE65AE4D3347D05F038E5166A46C7808C8mFv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3555</Words>
  <Characters>20265</Characters>
  <Application>Microsoft Office Word</Application>
  <DocSecurity>8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cp:lastPrinted>2021-12-22T07:25:00Z</cp:lastPrinted>
  <dcterms:created xsi:type="dcterms:W3CDTF">2022-03-27T13:17:00Z</dcterms:created>
  <dcterms:modified xsi:type="dcterms:W3CDTF">2022-03-31T12:37:00Z</dcterms:modified>
</cp:coreProperties>
</file>