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48C6" w:rsidRPr="00DA1620" w:rsidRDefault="00A03D4D" w:rsidP="00A03D4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A1620">
        <w:rPr>
          <w:rFonts w:ascii="Times New Roman" w:hAnsi="Times New Roman" w:cs="Times New Roman"/>
          <w:b/>
          <w:sz w:val="28"/>
          <w:szCs w:val="28"/>
        </w:rPr>
        <w:t>Информация об оценке эффективности налоговых льгот</w:t>
      </w:r>
    </w:p>
    <w:p w:rsidR="00A03D4D" w:rsidRPr="00DA1620" w:rsidRDefault="00A03D4D" w:rsidP="00A03D4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A1620">
        <w:rPr>
          <w:rFonts w:ascii="Times New Roman" w:hAnsi="Times New Roman" w:cs="Times New Roman"/>
          <w:b/>
          <w:sz w:val="28"/>
          <w:szCs w:val="28"/>
        </w:rPr>
        <w:t>в муниципальном образовании «Увинский район»</w:t>
      </w:r>
    </w:p>
    <w:p w:rsidR="00A03D4D" w:rsidRDefault="00A03D4D" w:rsidP="00A03D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03D4D" w:rsidRDefault="00A03D4D" w:rsidP="00A03D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03D4D" w:rsidRDefault="00A03D4D" w:rsidP="00A03D4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Порядок оценки эффективности налоговых льгот утвержден распоряжением Администрации муниципального образования «Увинский район» от 21.12.2015 №408-р.</w:t>
      </w:r>
    </w:p>
    <w:p w:rsidR="00A03D4D" w:rsidRDefault="00A03D4D" w:rsidP="00A03D4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03D4D" w:rsidRDefault="00DA1620" w:rsidP="00A03D4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муниципальном образовании «Увинский район» </w:t>
      </w:r>
      <w:r w:rsidR="00A03D4D">
        <w:rPr>
          <w:rFonts w:ascii="Times New Roman" w:hAnsi="Times New Roman" w:cs="Times New Roman"/>
          <w:sz w:val="28"/>
          <w:szCs w:val="28"/>
        </w:rPr>
        <w:t xml:space="preserve">налоговые льготы по категориям </w:t>
      </w:r>
      <w:r>
        <w:rPr>
          <w:rFonts w:ascii="Times New Roman" w:hAnsi="Times New Roman" w:cs="Times New Roman"/>
          <w:sz w:val="28"/>
          <w:szCs w:val="28"/>
        </w:rPr>
        <w:t xml:space="preserve">налогоплательщиков, определенных Порядком </w:t>
      </w:r>
      <w:r>
        <w:rPr>
          <w:rFonts w:ascii="Times New Roman" w:hAnsi="Times New Roman" w:cs="Times New Roman"/>
          <w:sz w:val="28"/>
          <w:szCs w:val="28"/>
        </w:rPr>
        <w:t>оценки эффективности налоговых льгот</w:t>
      </w:r>
      <w:r>
        <w:rPr>
          <w:rFonts w:ascii="Times New Roman" w:hAnsi="Times New Roman" w:cs="Times New Roman"/>
          <w:sz w:val="28"/>
          <w:szCs w:val="28"/>
        </w:rPr>
        <w:t>, не установлены.</w:t>
      </w:r>
    </w:p>
    <w:p w:rsidR="00DA1620" w:rsidRDefault="00DA1620" w:rsidP="00A03D4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DA1620" w:rsidRPr="00A03D4D" w:rsidRDefault="00DA1620" w:rsidP="00A03D4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2016 году в Администрацию муниципального образования «Увинский район» </w:t>
      </w:r>
      <w:r>
        <w:rPr>
          <w:rFonts w:ascii="Times New Roman" w:hAnsi="Times New Roman" w:cs="Times New Roman"/>
          <w:sz w:val="28"/>
          <w:szCs w:val="28"/>
        </w:rPr>
        <w:t xml:space="preserve">заявок </w:t>
      </w:r>
      <w:r>
        <w:rPr>
          <w:rFonts w:ascii="Times New Roman" w:hAnsi="Times New Roman" w:cs="Times New Roman"/>
          <w:sz w:val="28"/>
          <w:szCs w:val="28"/>
        </w:rPr>
        <w:t>от соответствующей категории налогоплательщиков на установление налоговой льготы не посту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пало.</w:t>
      </w:r>
    </w:p>
    <w:sectPr w:rsidR="00DA1620" w:rsidRPr="00A03D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3D4D"/>
    <w:rsid w:val="003D48C6"/>
    <w:rsid w:val="00A03D4D"/>
    <w:rsid w:val="00DA1620"/>
    <w:rsid w:val="00E5561D"/>
    <w:rsid w:val="00F46D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88</Words>
  <Characters>507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2017-02-07T11:05:00Z</dcterms:created>
  <dcterms:modified xsi:type="dcterms:W3CDTF">2017-02-07T11:20:00Z</dcterms:modified>
</cp:coreProperties>
</file>