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B34B2">
        <w:rPr>
          <w:rFonts w:ascii="Times New Roman" w:hAnsi="Times New Roman" w:cs="Times New Roman"/>
          <w:b/>
          <w:sz w:val="28"/>
          <w:szCs w:val="28"/>
        </w:rPr>
        <w:t>0</w:t>
      </w:r>
      <w:r w:rsidR="00496CFB">
        <w:rPr>
          <w:rFonts w:ascii="Times New Roman" w:hAnsi="Times New Roman" w:cs="Times New Roman"/>
          <w:b/>
          <w:sz w:val="28"/>
          <w:szCs w:val="28"/>
        </w:rPr>
        <w:t>5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496C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496CFB">
        <w:rPr>
          <w:rFonts w:ascii="Times New Roman" w:hAnsi="Times New Roman" w:cs="Times New Roman"/>
          <w:sz w:val="28"/>
          <w:szCs w:val="28"/>
        </w:rPr>
        <w:t>5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>825 159,44</w:t>
      </w:r>
      <w:r w:rsidR="00496C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6254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1FD06-4A8F-4676-89AC-50DCFAA1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65</cp:revision>
  <dcterms:created xsi:type="dcterms:W3CDTF">2016-03-04T07:25:00Z</dcterms:created>
  <dcterms:modified xsi:type="dcterms:W3CDTF">2021-05-12T04:45:00Z</dcterms:modified>
</cp:coreProperties>
</file>